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B38" w14:textId="17F9E00D" w:rsidR="005A59DB" w:rsidRDefault="005D2EE3" w:rsidP="00947433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PAUTA REUNIÃO </w:t>
      </w:r>
      <w:r w:rsidR="00334D30">
        <w:rPr>
          <w:rFonts w:ascii="Bookman Old Style" w:hAnsi="Bookman Old Style"/>
          <w:b/>
          <w:sz w:val="22"/>
          <w:szCs w:val="22"/>
        </w:rPr>
        <w:t>EXTRA</w:t>
      </w:r>
      <w:r>
        <w:rPr>
          <w:rFonts w:ascii="Bookman Old Style" w:hAnsi="Bookman Old Style"/>
          <w:b/>
          <w:sz w:val="22"/>
          <w:szCs w:val="22"/>
        </w:rPr>
        <w:t xml:space="preserve">ORDINÁRIA, </w:t>
      </w:r>
      <w:r w:rsidR="00334D30">
        <w:rPr>
          <w:rFonts w:ascii="Bookman Old Style" w:hAnsi="Bookman Old Style"/>
          <w:b/>
          <w:sz w:val="22"/>
          <w:szCs w:val="22"/>
        </w:rPr>
        <w:t xml:space="preserve">25 </w:t>
      </w:r>
      <w:r w:rsidR="002A0930">
        <w:rPr>
          <w:rFonts w:ascii="Bookman Old Style" w:hAnsi="Bookman Old Style"/>
          <w:b/>
          <w:sz w:val="22"/>
          <w:szCs w:val="22"/>
        </w:rPr>
        <w:t xml:space="preserve">DE </w:t>
      </w:r>
      <w:r w:rsidR="00334D30">
        <w:rPr>
          <w:rFonts w:ascii="Bookman Old Style" w:hAnsi="Bookman Old Style"/>
          <w:b/>
          <w:sz w:val="22"/>
          <w:szCs w:val="22"/>
        </w:rPr>
        <w:t>MAIO</w:t>
      </w:r>
      <w:r w:rsidR="00875414">
        <w:rPr>
          <w:rFonts w:ascii="Bookman Old Style" w:hAnsi="Bookman Old Style"/>
          <w:b/>
          <w:sz w:val="22"/>
          <w:szCs w:val="22"/>
        </w:rPr>
        <w:t xml:space="preserve"> </w:t>
      </w:r>
      <w:r w:rsidR="002A0930">
        <w:rPr>
          <w:rFonts w:ascii="Bookman Old Style" w:hAnsi="Bookman Old Style"/>
          <w:b/>
          <w:sz w:val="22"/>
          <w:szCs w:val="22"/>
        </w:rPr>
        <w:t>DE 202</w:t>
      </w:r>
      <w:r w:rsidR="00875414">
        <w:rPr>
          <w:rFonts w:ascii="Bookman Old Style" w:hAnsi="Bookman Old Style"/>
          <w:b/>
          <w:sz w:val="22"/>
          <w:szCs w:val="22"/>
        </w:rPr>
        <w:t>6</w:t>
      </w:r>
      <w:r w:rsidR="005A59DB">
        <w:rPr>
          <w:rFonts w:ascii="Bookman Old Style" w:hAnsi="Bookman Old Style"/>
          <w:b/>
          <w:sz w:val="22"/>
          <w:szCs w:val="22"/>
        </w:rPr>
        <w:t>.</w:t>
      </w:r>
    </w:p>
    <w:p w14:paraId="5C81AB39" w14:textId="77777777" w:rsidR="005A59DB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="Bookman Old Style" w:hAnsi="Bookman Old Style"/>
        </w:rPr>
      </w:pPr>
      <w:r>
        <w:rPr>
          <w:rFonts w:ascii="Bookman Old Style" w:hAnsi="Bookman Old Style"/>
        </w:rPr>
        <w:t>ABERTURA:</w:t>
      </w:r>
    </w:p>
    <w:p w14:paraId="5C81AB3A" w14:textId="77777777" w:rsidR="005A59DB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="Bookman Old Style" w:hAnsi="Bookman Old Style"/>
        </w:rPr>
      </w:pPr>
      <w:r>
        <w:rPr>
          <w:rFonts w:ascii="Bookman Old Style" w:hAnsi="Bookman Old Style"/>
        </w:rPr>
        <w:t>LEITURA BÍBLICA;</w:t>
      </w:r>
    </w:p>
    <w:p w14:paraId="5C81AB3B" w14:textId="77777777" w:rsidR="005427E2" w:rsidRDefault="005A59DB" w:rsidP="005427E2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="Bookman Old Style" w:hAnsi="Bookman Old Style"/>
        </w:rPr>
      </w:pPr>
      <w:r>
        <w:rPr>
          <w:rFonts w:ascii="Bookman Old Style" w:hAnsi="Bookman Old Style"/>
        </w:rPr>
        <w:t>LISTA DE PRESENÇA</w:t>
      </w:r>
    </w:p>
    <w:p w14:paraId="5C81AB3C" w14:textId="66680224" w:rsidR="005A59DB" w:rsidRPr="005427E2" w:rsidRDefault="00334D30" w:rsidP="005427E2">
      <w:pPr>
        <w:pStyle w:val="PargrafodaLista"/>
        <w:spacing w:line="360" w:lineRule="auto"/>
        <w:ind w:left="-567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ORDEM DO DIA </w:t>
      </w:r>
    </w:p>
    <w:p w14:paraId="63F8FB28" w14:textId="77777777" w:rsidR="00334D30" w:rsidRDefault="00334D30" w:rsidP="00334D30">
      <w:pPr>
        <w:pStyle w:val="PargrafodaLista"/>
        <w:numPr>
          <w:ilvl w:val="0"/>
          <w:numId w:val="3"/>
        </w:numPr>
        <w:ind w:right="284"/>
        <w:jc w:val="both"/>
        <w:rPr>
          <w:rFonts w:cstheme="minorHAnsi"/>
          <w:b/>
          <w:color w:val="EE0000"/>
          <w:sz w:val="24"/>
          <w:szCs w:val="24"/>
          <w:u w:val="single"/>
        </w:rPr>
      </w:pPr>
      <w:r w:rsidRPr="00334D30">
        <w:rPr>
          <w:rFonts w:cstheme="minorHAnsi"/>
          <w:b/>
          <w:color w:val="EE0000"/>
          <w:sz w:val="24"/>
          <w:szCs w:val="24"/>
          <w:u w:val="single"/>
        </w:rPr>
        <w:t>DISCUSSÃO E VOTAÇÃO DO PROJETO DE LEI COMPLEMENTAR Nº 14/2026- “</w:t>
      </w:r>
      <w:r w:rsidRPr="00334D30">
        <w:rPr>
          <w:rFonts w:cstheme="minorHAnsi"/>
          <w:b/>
          <w:color w:val="EE0000"/>
          <w:sz w:val="24"/>
          <w:szCs w:val="24"/>
        </w:rPr>
        <w:t>DISPÕE SOBRE A ALTERAÇÃO DA LEI COMLEMENTAR N° 133 DE 2025</w:t>
      </w:r>
      <w:r w:rsidRPr="00334D30">
        <w:rPr>
          <w:rFonts w:cstheme="minorHAnsi"/>
          <w:b/>
          <w:color w:val="EE0000"/>
          <w:sz w:val="24"/>
          <w:szCs w:val="24"/>
          <w:u w:val="single"/>
        </w:rPr>
        <w:t>.”</w:t>
      </w:r>
    </w:p>
    <w:p w14:paraId="5F45EC12" w14:textId="77777777" w:rsidR="00334D30" w:rsidRDefault="00334D30" w:rsidP="00334D30">
      <w:pPr>
        <w:ind w:right="284"/>
        <w:jc w:val="both"/>
        <w:rPr>
          <w:rFonts w:cstheme="minorHAnsi"/>
          <w:b/>
          <w:color w:val="EE0000"/>
          <w:szCs w:val="24"/>
          <w:u w:val="single"/>
        </w:rPr>
      </w:pPr>
    </w:p>
    <w:p w14:paraId="3BB3C6F2" w14:textId="77777777" w:rsidR="00334D30" w:rsidRDefault="00334D30" w:rsidP="00334D30">
      <w:pPr>
        <w:ind w:right="284"/>
        <w:jc w:val="both"/>
        <w:rPr>
          <w:rFonts w:cstheme="minorHAnsi"/>
          <w:b/>
          <w:color w:val="EE0000"/>
          <w:szCs w:val="24"/>
          <w:u w:val="single"/>
        </w:rPr>
      </w:pPr>
    </w:p>
    <w:p w14:paraId="1B95066A" w14:textId="77777777" w:rsidR="00334D30" w:rsidRDefault="00334D30" w:rsidP="00334D30">
      <w:pPr>
        <w:ind w:right="284"/>
        <w:jc w:val="both"/>
        <w:rPr>
          <w:rFonts w:cstheme="minorHAnsi"/>
          <w:b/>
          <w:color w:val="EE0000"/>
          <w:szCs w:val="24"/>
          <w:u w:val="single"/>
        </w:rPr>
      </w:pPr>
    </w:p>
    <w:p w14:paraId="5C785151" w14:textId="77777777" w:rsidR="00334D30" w:rsidRDefault="00334D30" w:rsidP="00334D30">
      <w:pPr>
        <w:ind w:right="284"/>
        <w:jc w:val="both"/>
        <w:rPr>
          <w:rFonts w:cstheme="minorHAnsi"/>
          <w:b/>
          <w:color w:val="EE0000"/>
          <w:szCs w:val="24"/>
          <w:u w:val="single"/>
        </w:rPr>
      </w:pPr>
    </w:p>
    <w:p w14:paraId="09B219B3" w14:textId="77777777" w:rsidR="00334D30" w:rsidRPr="00334D30" w:rsidRDefault="00334D30" w:rsidP="00334D30">
      <w:pPr>
        <w:ind w:right="284"/>
        <w:jc w:val="both"/>
        <w:rPr>
          <w:rFonts w:cstheme="minorHAnsi"/>
          <w:b/>
          <w:color w:val="EE0000"/>
          <w:szCs w:val="24"/>
          <w:u w:val="single"/>
        </w:rPr>
      </w:pPr>
    </w:p>
    <w:p w14:paraId="5C81AB4A" w14:textId="77777777" w:rsidR="002E5C85" w:rsidRDefault="002E5C85" w:rsidP="00334D3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C81AB53" w14:textId="77777777" w:rsidR="00A65645" w:rsidRDefault="002A0930" w:rsidP="008C0CD2">
      <w:pPr>
        <w:ind w:left="-851"/>
        <w:jc w:val="center"/>
        <w:rPr>
          <w:rFonts w:ascii="Bookman Old Style" w:hAnsi="Bookman Old Style"/>
          <w:b/>
          <w:color w:val="FF0000"/>
          <w:sz w:val="22"/>
          <w:szCs w:val="22"/>
        </w:rPr>
      </w:pPr>
      <w:r>
        <w:rPr>
          <w:rFonts w:ascii="Bookman Old Style" w:hAnsi="Bookman Old Style"/>
          <w:b/>
          <w:color w:val="FF0000"/>
          <w:sz w:val="22"/>
          <w:szCs w:val="22"/>
        </w:rPr>
        <w:t>CONSIDERAÇÕES FINAIS</w:t>
      </w:r>
    </w:p>
    <w:p w14:paraId="5C81AB54" w14:textId="77777777" w:rsidR="00A06F22" w:rsidRDefault="00A06F22" w:rsidP="008C0CD2">
      <w:pPr>
        <w:ind w:left="-851"/>
        <w:jc w:val="center"/>
        <w:rPr>
          <w:rFonts w:ascii="Bookman Old Style" w:hAnsi="Bookman Old Style"/>
          <w:b/>
          <w:color w:val="FF0000"/>
          <w:sz w:val="22"/>
          <w:szCs w:val="22"/>
        </w:rPr>
      </w:pPr>
    </w:p>
    <w:p w14:paraId="5C81AB55" w14:textId="77777777" w:rsidR="002A0930" w:rsidRDefault="002A0930" w:rsidP="008C0CD2">
      <w:pPr>
        <w:ind w:left="-851"/>
        <w:jc w:val="center"/>
        <w:rPr>
          <w:rFonts w:ascii="Bookman Old Style" w:hAnsi="Bookman Old Style"/>
          <w:b/>
          <w:color w:val="FF0000"/>
          <w:sz w:val="22"/>
          <w:szCs w:val="22"/>
        </w:rPr>
      </w:pPr>
      <w:r w:rsidRPr="002A0930">
        <w:rPr>
          <w:rFonts w:ascii="Bookman Old Style" w:hAnsi="Bookman Old Style"/>
          <w:b/>
          <w:color w:val="FF0000"/>
          <w:sz w:val="22"/>
          <w:szCs w:val="22"/>
        </w:rPr>
        <w:t>ENCERRAMENTO</w:t>
      </w:r>
    </w:p>
    <w:p w14:paraId="5C81AB56" w14:textId="77777777" w:rsidR="00254250" w:rsidRDefault="00254250" w:rsidP="008C0CD2">
      <w:pPr>
        <w:ind w:left="-851"/>
        <w:jc w:val="center"/>
        <w:rPr>
          <w:rFonts w:ascii="Bookman Old Style" w:hAnsi="Bookman Old Style"/>
          <w:b/>
          <w:color w:val="FF0000"/>
          <w:sz w:val="22"/>
          <w:szCs w:val="22"/>
        </w:rPr>
      </w:pPr>
    </w:p>
    <w:p w14:paraId="5C81AB57" w14:textId="77777777" w:rsidR="00254250" w:rsidRDefault="00254250" w:rsidP="008C0CD2">
      <w:pPr>
        <w:ind w:left="-851"/>
        <w:jc w:val="center"/>
        <w:rPr>
          <w:rFonts w:ascii="Bookman Old Style" w:hAnsi="Bookman Old Style"/>
          <w:b/>
          <w:color w:val="FF0000"/>
          <w:sz w:val="22"/>
          <w:szCs w:val="22"/>
        </w:rPr>
      </w:pPr>
    </w:p>
    <w:sectPr w:rsidR="00254250" w:rsidSect="00427D76">
      <w:headerReference w:type="default" r:id="rId7"/>
      <w:footerReference w:type="default" r:id="rId8"/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B26F" w14:textId="77777777" w:rsidR="002571A5" w:rsidRDefault="002571A5" w:rsidP="00167FC7">
      <w:r>
        <w:separator/>
      </w:r>
    </w:p>
  </w:endnote>
  <w:endnote w:type="continuationSeparator" w:id="0">
    <w:p w14:paraId="1E310DFF" w14:textId="77777777" w:rsidR="002571A5" w:rsidRDefault="002571A5" w:rsidP="001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D" w14:textId="77777777" w:rsidR="00167FC7" w:rsidRDefault="00167FC7" w:rsidP="00167FC7">
    <w:pPr>
      <w:pStyle w:val="Rodap"/>
      <w:tabs>
        <w:tab w:val="clear" w:pos="4252"/>
        <w:tab w:val="clear" w:pos="8504"/>
        <w:tab w:val="left" w:pos="3195"/>
      </w:tabs>
    </w:pPr>
    <w:r>
      <w:tab/>
    </w:r>
    <w:r>
      <w:rPr>
        <w:noProof/>
        <w:lang w:eastAsia="pt-BR"/>
      </w:rPr>
      <w:drawing>
        <wp:inline distT="0" distB="0" distL="0" distR="0" wp14:anchorId="5C81AB60" wp14:editId="5C81AB61">
          <wp:extent cx="5400040" cy="348615"/>
          <wp:effectExtent l="19050" t="0" r="0" b="0"/>
          <wp:docPr id="20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4F5A" w14:textId="77777777" w:rsidR="002571A5" w:rsidRDefault="002571A5" w:rsidP="00167FC7">
      <w:r>
        <w:separator/>
      </w:r>
    </w:p>
  </w:footnote>
  <w:footnote w:type="continuationSeparator" w:id="0">
    <w:p w14:paraId="37CCF365" w14:textId="77777777" w:rsidR="002571A5" w:rsidRDefault="002571A5" w:rsidP="001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C" w14:textId="77777777" w:rsidR="00167FC7" w:rsidRDefault="00167FC7">
    <w:pPr>
      <w:pStyle w:val="Cabealho"/>
    </w:pPr>
    <w:r>
      <w:rPr>
        <w:noProof/>
        <w:lang w:eastAsia="pt-BR"/>
      </w:rPr>
      <w:drawing>
        <wp:inline distT="0" distB="0" distL="0" distR="0" wp14:anchorId="5C81AB5E" wp14:editId="5C81AB5F">
          <wp:extent cx="5400040" cy="996950"/>
          <wp:effectExtent l="19050" t="0" r="0" b="0"/>
          <wp:docPr id="19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0B07"/>
    <w:multiLevelType w:val="hybridMultilevel"/>
    <w:tmpl w:val="9670DBC6"/>
    <w:lvl w:ilvl="0" w:tplc="82F2E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222F"/>
    <w:multiLevelType w:val="hybridMultilevel"/>
    <w:tmpl w:val="BCF0D4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51087"/>
    <w:multiLevelType w:val="hybridMultilevel"/>
    <w:tmpl w:val="AA68CB62"/>
    <w:lvl w:ilvl="0" w:tplc="0DFE35C8">
      <w:start w:val="1"/>
      <w:numFmt w:val="decimalZero"/>
      <w:lvlText w:val="%1)"/>
      <w:lvlJc w:val="left"/>
      <w:pPr>
        <w:ind w:left="526" w:hanging="810"/>
      </w:pPr>
      <w:rPr>
        <w:rFonts w:hint="default"/>
        <w:b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9282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178670">
    <w:abstractNumId w:val="0"/>
  </w:num>
  <w:num w:numId="3" w16cid:durableId="146499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C7"/>
    <w:rsid w:val="00007C12"/>
    <w:rsid w:val="000540C8"/>
    <w:rsid w:val="000623A8"/>
    <w:rsid w:val="000866B3"/>
    <w:rsid w:val="00131D92"/>
    <w:rsid w:val="00133CE5"/>
    <w:rsid w:val="00156DBE"/>
    <w:rsid w:val="00162889"/>
    <w:rsid w:val="00167FC7"/>
    <w:rsid w:val="00174EEA"/>
    <w:rsid w:val="001B760C"/>
    <w:rsid w:val="001B778D"/>
    <w:rsid w:val="001D3E63"/>
    <w:rsid w:val="00254250"/>
    <w:rsid w:val="002571A5"/>
    <w:rsid w:val="002619A4"/>
    <w:rsid w:val="00263440"/>
    <w:rsid w:val="002713FA"/>
    <w:rsid w:val="002A0930"/>
    <w:rsid w:val="002B01B1"/>
    <w:rsid w:val="002E5C85"/>
    <w:rsid w:val="00327EB5"/>
    <w:rsid w:val="003331E8"/>
    <w:rsid w:val="00334D30"/>
    <w:rsid w:val="003727F0"/>
    <w:rsid w:val="003743C2"/>
    <w:rsid w:val="00377344"/>
    <w:rsid w:val="00423679"/>
    <w:rsid w:val="00427D76"/>
    <w:rsid w:val="004D0C17"/>
    <w:rsid w:val="004F64F7"/>
    <w:rsid w:val="005427E2"/>
    <w:rsid w:val="00580BAB"/>
    <w:rsid w:val="0059397D"/>
    <w:rsid w:val="005A59DB"/>
    <w:rsid w:val="005D2EE3"/>
    <w:rsid w:val="005F77EE"/>
    <w:rsid w:val="00632070"/>
    <w:rsid w:val="00655C0D"/>
    <w:rsid w:val="00713417"/>
    <w:rsid w:val="007739AC"/>
    <w:rsid w:val="007E7B8D"/>
    <w:rsid w:val="00802EAC"/>
    <w:rsid w:val="008544F1"/>
    <w:rsid w:val="00875414"/>
    <w:rsid w:val="00877026"/>
    <w:rsid w:val="008C0CD2"/>
    <w:rsid w:val="008F6949"/>
    <w:rsid w:val="00942B78"/>
    <w:rsid w:val="00947433"/>
    <w:rsid w:val="00991AF8"/>
    <w:rsid w:val="009B35F2"/>
    <w:rsid w:val="00A06F22"/>
    <w:rsid w:val="00A65645"/>
    <w:rsid w:val="00AC76B4"/>
    <w:rsid w:val="00AE3B2C"/>
    <w:rsid w:val="00B258FE"/>
    <w:rsid w:val="00B45574"/>
    <w:rsid w:val="00B56ED1"/>
    <w:rsid w:val="00BA7C6F"/>
    <w:rsid w:val="00BD5A7E"/>
    <w:rsid w:val="00BF60A3"/>
    <w:rsid w:val="00C752BC"/>
    <w:rsid w:val="00CC2C1B"/>
    <w:rsid w:val="00CD719A"/>
    <w:rsid w:val="00D944DC"/>
    <w:rsid w:val="00D958F0"/>
    <w:rsid w:val="00D9726C"/>
    <w:rsid w:val="00DF2976"/>
    <w:rsid w:val="00E06AEF"/>
    <w:rsid w:val="00E37188"/>
    <w:rsid w:val="00E87835"/>
    <w:rsid w:val="00F2386D"/>
    <w:rsid w:val="00F40457"/>
    <w:rsid w:val="00FB1E64"/>
    <w:rsid w:val="00FC5408"/>
    <w:rsid w:val="00FF078E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AB38"/>
  <w15:docId w15:val="{FA6B0ED6-BE9B-4C24-A649-9770E9C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0D"/>
    <w:pPr>
      <w:widowControl w:val="0"/>
      <w:suppressAutoHyphens/>
      <w:spacing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67FC7"/>
  </w:style>
  <w:style w:type="paragraph" w:styleId="Rodap">
    <w:name w:val="footer"/>
    <w:basedOn w:val="Normal"/>
    <w:link w:val="Rodap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67FC7"/>
  </w:style>
  <w:style w:type="paragraph" w:styleId="Textodebalo">
    <w:name w:val="Balloon Text"/>
    <w:basedOn w:val="Normal"/>
    <w:link w:val="TextodebaloChar"/>
    <w:uiPriority w:val="99"/>
    <w:semiHidden/>
    <w:unhideWhenUsed/>
    <w:rsid w:val="00167FC7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5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9D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2026-05-23T13:58:00Z</cp:lastPrinted>
  <dcterms:created xsi:type="dcterms:W3CDTF">2026-06-15T15:38:00Z</dcterms:created>
  <dcterms:modified xsi:type="dcterms:W3CDTF">2026-06-15T15:38:00Z</dcterms:modified>
</cp:coreProperties>
</file>